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IV</w:t>
      </w:r>
    </w:p>
    <w:p>
      <w:pPr>
        <w:pStyle w:val="Normal1"/>
        <w:spacing w:lineRule="auto" w:line="276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PLANO DE TRABALHO</w:t>
      </w:r>
    </w:p>
    <w:p>
      <w:pPr>
        <w:pStyle w:val="Normal1"/>
        <w:spacing w:lineRule="auto" w:line="276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(EDITAL DE CHAMADA PÚBLICA Nº 07/2024/PROCULT/UFCA)</w:t>
      </w:r>
    </w:p>
    <w:p>
      <w:pPr>
        <w:pStyle w:val="Normal1"/>
        <w:spacing w:lineRule="auto" w:line="276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DADOS CADASTRAIS DOS PARTÍCIPES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76" w:before="0" w:after="0"/>
        <w:ind w:hanging="360" w:left="36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UFCA</w:t>
      </w:r>
    </w:p>
    <w:tbl>
      <w:tblPr>
        <w:tblStyle w:val="Table1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81"/>
        <w:gridCol w:w="883"/>
        <w:gridCol w:w="506"/>
        <w:gridCol w:w="1931"/>
        <w:gridCol w:w="286"/>
        <w:gridCol w:w="2696"/>
      </w:tblGrid>
      <w:tr>
        <w:trPr>
          <w:trHeight w:val="592" w:hRule="atLeast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b/>
                <w:sz w:val="20"/>
                <w:szCs w:val="20"/>
              </w:rPr>
              <w:t>DADOS DA INSTITUIÇÃO PROPONENTE</w:t>
            </w:r>
          </w:p>
          <w:p>
            <w:pPr>
              <w:pStyle w:val="Normal1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(não alterar)</w:t>
            </w:r>
          </w:p>
        </w:tc>
      </w:tr>
      <w:tr>
        <w:trPr>
          <w:trHeight w:val="537" w:hRule="atLeast"/>
        </w:trPr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bookmarkStart w:id="1" w:name="_heading=h.30j0zll"/>
            <w:bookmarkEnd w:id="1"/>
            <w:r>
              <w:rPr>
                <w:b/>
                <w:sz w:val="20"/>
                <w:szCs w:val="20"/>
              </w:rPr>
              <w:t>Órgão/entidade proponente: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FEDERAL DO CARIRI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18.621.825/0001-99</w:t>
            </w:r>
          </w:p>
        </w:tc>
      </w:tr>
      <w:tr>
        <w:trPr>
          <w:trHeight w:val="537" w:hRule="atLeast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Tenente Raimundo Rocha, 1639 - Bairro Cidade Universitária</w:t>
            </w:r>
          </w:p>
        </w:tc>
      </w:tr>
      <w:tr>
        <w:trPr>
          <w:trHeight w:val="537" w:hRule="atLeast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Juazeiro do Norte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  <w:tab/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63.048-080</w:t>
              <w:tab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Esfera Administrativa: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Pública Federal</w:t>
            </w:r>
          </w:p>
        </w:tc>
      </w:tr>
      <w:tr>
        <w:trPr>
          <w:trHeight w:val="537" w:hRule="atLeast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Contatos com DDD: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(88) 3221-9376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hyperlink r:id="rId2">
              <w:r>
                <w:rPr>
                  <w:color w:val="0563C1"/>
                  <w:sz w:val="20"/>
                  <w:szCs w:val="20"/>
                  <w:u w:val="single"/>
                </w:rPr>
                <w:t>diari@ufca.edu.br</w:t>
              </w:r>
            </w:hyperlink>
          </w:p>
        </w:tc>
      </w:tr>
      <w:tr>
        <w:trPr>
          <w:trHeight w:val="537" w:hRule="atLeast"/>
        </w:trPr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Responsável: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Luiz Lange Ness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***.377.35*-**</w:t>
            </w:r>
          </w:p>
        </w:tc>
      </w:tr>
      <w:tr>
        <w:trPr>
          <w:trHeight w:val="537" w:hRule="atLeast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Ato de Designação: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Portaria Normativa GR/UFCA n. 138, de 01 de março de 2024 c/c a Portaria de Pessoal GR/UFCA n. 173, de 13 de junho de 2023</w:t>
            </w:r>
          </w:p>
        </w:tc>
      </w:tr>
      <w:tr>
        <w:trPr>
          <w:trHeight w:val="59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Magistério Superior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Matrícula SIAPE: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/>
              <w:t>1548731</w:t>
            </w:r>
          </w:p>
        </w:tc>
      </w:tr>
    </w:tbl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1.2 PESSOA JURÍDICA ADERENTE:</w:t>
      </w:r>
    </w:p>
    <w:tbl>
      <w:tblPr>
        <w:tblStyle w:val="Table2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01"/>
        <w:gridCol w:w="883"/>
        <w:gridCol w:w="506"/>
        <w:gridCol w:w="2217"/>
        <w:gridCol w:w="2696"/>
      </w:tblGrid>
      <w:tr>
        <w:trPr>
          <w:trHeight w:val="356" w:hRule="atLeast"/>
        </w:trPr>
        <w:tc>
          <w:tcPr>
            <w:tcW w:w="9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276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PESSOA JURÍDICA ADERENTE</w:t>
            </w:r>
          </w:p>
        </w:tc>
      </w:tr>
      <w:tr>
        <w:trPr>
          <w:trHeight w:val="276" w:hRule="atLeast"/>
        </w:trPr>
        <w:tc>
          <w:tcPr>
            <w:tcW w:w="9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Tipo: (  ) Público (  ) Privado</w:t>
            </w:r>
          </w:p>
        </w:tc>
      </w:tr>
      <w:tr>
        <w:trPr>
          <w:trHeight w:val="537" w:hRule="atLeast"/>
        </w:trPr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jurídica: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9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  <w:tab/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Esfera Administrativa: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Contatos com DDD: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Responsável: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9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Ato que comprove capacidade do subscritor celebrar o acordo: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90" w:hRule="atLeast"/>
        </w:trPr>
        <w:tc>
          <w:tcPr>
            <w:tcW w:w="9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</w:p>
          <w:p>
            <w:pPr>
              <w:pStyle w:val="Normal1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 w:before="0" w:after="0"/>
        <w:ind w:hanging="0"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DISCRIMINAÇÃO DO PROJETO/PROGRAMA</w:t>
      </w:r>
    </w:p>
    <w:tbl>
      <w:tblPr>
        <w:tblStyle w:val="Table3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90"/>
        <w:gridCol w:w="1856"/>
        <w:gridCol w:w="1858"/>
      </w:tblGrid>
      <w:tr>
        <w:trPr>
          <w:trHeight w:val="268" w:hRule="atLeast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Projeto: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Clube de Descontos da UFCA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 de Execução*</w:t>
            </w:r>
          </w:p>
        </w:tc>
      </w:tr>
      <w:tr>
        <w:trPr>
          <w:trHeight w:val="70" w:hRule="atLeast"/>
        </w:trPr>
        <w:tc>
          <w:tcPr>
            <w:tcW w:w="5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Início: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Término:</w:t>
            </w:r>
          </w:p>
        </w:tc>
      </w:tr>
      <w:tr>
        <w:trPr>
          <w:trHeight w:val="270" w:hRule="atLeast"/>
        </w:trPr>
        <w:tc>
          <w:tcPr>
            <w:tcW w:w="5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Mês/ano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Mês/ano</w:t>
            </w:r>
          </w:p>
        </w:tc>
      </w:tr>
      <w:tr>
        <w:trPr>
          <w:trHeight w:val="803" w:hRule="atLeast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Coordenadora da Ação/Responsável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Coordenadoria de Esporte e Cultura do Movimento da Pró-Reitoria de Cultura – PROCULT/UFCA e Coordenadoria de Acompanhamento das Relações Institucionais – DIARI/UFCA.</w:t>
            </w:r>
          </w:p>
        </w:tc>
      </w:tr>
      <w:tr>
        <w:trPr>
          <w:trHeight w:val="1039" w:hRule="atLeast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Oferecimento de descontos e vantagens aos servidores ativos e aposentados, aos discentes e aos trabalhadores terceirizados da UFCA na aquisição dos produtos e serviços da [nome da pessoa jurídica]</w:t>
            </w:r>
          </w:p>
        </w:tc>
      </w:tr>
      <w:tr>
        <w:trPr>
          <w:trHeight w:val="1878" w:hRule="atLeast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Gerais e Específicos:</w:t>
            </w:r>
          </w:p>
          <w:p>
            <w:pPr>
              <w:pStyle w:val="Normal1"/>
              <w:numPr>
                <w:ilvl w:val="0"/>
                <w:numId w:val="2"/>
              </w:numPr>
              <w:spacing w:lineRule="auto" w:line="360" w:before="0" w:after="0"/>
              <w:ind w:hanging="118"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Estimular o estabelecimento de hábitos saudáveis nos servidores, discentes e trabalhadores terceirizados da UFCA;</w:t>
            </w:r>
          </w:p>
          <w:p>
            <w:pPr>
              <w:pStyle w:val="Normal1"/>
              <w:numPr>
                <w:ilvl w:val="0"/>
                <w:numId w:val="2"/>
              </w:numPr>
              <w:spacing w:lineRule="auto" w:line="360" w:before="0" w:after="0"/>
              <w:ind w:hanging="118"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Ampliar as possibilidades de atividades culturais, turismo e lazer para os servidores, discentes e trabalhadores terceirizados da UFCA;</w:t>
            </w:r>
          </w:p>
          <w:p>
            <w:pPr>
              <w:pStyle w:val="Normal1"/>
              <w:numPr>
                <w:ilvl w:val="0"/>
                <w:numId w:val="2"/>
              </w:numPr>
              <w:spacing w:lineRule="auto" w:line="360" w:before="0" w:after="0"/>
              <w:ind w:hanging="118"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Contribuir para o acesso às instituições de ensino;</w:t>
            </w:r>
          </w:p>
        </w:tc>
      </w:tr>
    </w:tbl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JUSTIFICATIVA DO PROJETO</w:t>
      </w:r>
    </w:p>
    <w:tbl>
      <w:tblPr>
        <w:tblStyle w:val="Table4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Sabe-se que a melhoria no ambiente de trabalho, da qualidade de vida e a satisfação dos servidores públicos têm reflexo direto na qualidade do serviço prestado, uma vez que os trabalhadores, incentivados, alcançam maiores resultados e são mais produtivos dentro dos setores da Administração Pública.</w:t>
            </w:r>
          </w:p>
          <w:p>
            <w:pPr>
              <w:pStyle w:val="Normal1"/>
              <w:widowControl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Assim, a justificativa primordial para o oferecimento de benefícios aos servidores públicos desta IFES reside na necessidade de tornar o serviço público mais atraente e recompensador, por meio da constante motivação e incentivo de seus trabalhadores, o que refletirá diretamente na qualidade do serviço prestado e na prevenção da estagnação laboral.</w:t>
            </w:r>
          </w:p>
          <w:p>
            <w:pPr>
              <w:pStyle w:val="Normal1"/>
              <w:widowControl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mesma forma, através de servidores mais motivados e dispostos a exercer suas atividades, será possível à Administração Pública atingir uma maior eficiência no desempenho do serviço público, sendo este um dos objetivos primordiais insculpidos no art. 37, caput, da Constituição Federal de 1988.</w:t>
            </w:r>
          </w:p>
          <w:p>
            <w:pPr>
              <w:pStyle w:val="Normal1"/>
              <w:widowControl/>
              <w:spacing w:lineRule="auto" w:line="36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estudantes, a melhora do ambiente, da qualidade de vida e da satisfação pode contribuir para um melhor rendimento acadêmico, podendo também, reduzir a incidência de transtornos mentais relacionadas às atividades acadêmicas, contribuindo assim, para a permanência estudantil e no aprimoramento da formação e preparação dos futuros profissionais para o mercado de trabalho.</w:t>
            </w:r>
          </w:p>
        </w:tc>
      </w:tr>
    </w:tbl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RESULTADOS ESPERADOS</w:t>
      </w:r>
    </w:p>
    <w:tbl>
      <w:tblPr>
        <w:tblStyle w:val="Table5"/>
        <w:tblW w:w="9062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Satisfação dos servidores, discentes e trabalhadores terceirizados em atuar na UFCA;</w:t>
            </w:r>
          </w:p>
          <w:p>
            <w:pPr>
              <w:pStyle w:val="Normal1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Melhorar a integração dos servidores, discentes e trabalhadores terceirizados com a sociedade empresarial;</w:t>
            </w:r>
          </w:p>
          <w:p>
            <w:pPr>
              <w:pStyle w:val="Normal1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Melhorar a saúde física e mental dos servidores, discentes e trabalhadores terceirizados da UFCA;</w:t>
            </w:r>
          </w:p>
          <w:p>
            <w:pPr>
              <w:pStyle w:val="Normal1"/>
              <w:widowControl/>
              <w:spacing w:lineRule="auto" w:line="36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Divulgação da UFCA junto à sociedade empresarial.</w:t>
            </w:r>
          </w:p>
        </w:tc>
      </w:tr>
    </w:tbl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Juazeiro do Norte/CE, data da assinatura digital</w:t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6"/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00"/>
        <w:gridCol w:w="4613"/>
      </w:tblGrid>
      <w:tr>
        <w:trPr/>
        <w:tc>
          <w:tcPr>
            <w:tcW w:w="4600" w:type="dxa"/>
            <w:tcBorders/>
          </w:tcPr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LUIZ LANGE NESS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de Articulação e Relações Institucionais – DIARI/UFCA</w:t>
            </w:r>
          </w:p>
          <w:p>
            <w:pPr>
              <w:pStyle w:val="Normal1"/>
              <w:widowControl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13" w:type="dxa"/>
            <w:tcBorders/>
          </w:tcPr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REPRESENTANTE LEGAL DA PESSOA JURÍDICA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na pessoa jurídica</w:t>
            </w:r>
          </w:p>
          <w:p>
            <w:pPr>
              <w:pStyle w:val="Normal1"/>
              <w:widowControl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SÉRGIO LOPES VASCONCELOS FILHO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Pró-reitor Adjunto de Cultura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Coordenadoria de Esporte e Cultura do Movimento</w:t>
            </w:r>
          </w:p>
          <w:p>
            <w:pPr>
              <w:pStyle w:val="Normal1"/>
              <w:widowControl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13" w:type="dxa"/>
            <w:tcBorders/>
          </w:tcPr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DE ASSIS NOGUEIRA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de Acompanhamento das Relações Institucionais</w:t>
            </w:r>
          </w:p>
          <w:p>
            <w:pPr>
              <w:pStyle w:val="Normal1"/>
              <w:widowControl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3"/>
      <w:type w:val="nextPage"/>
      <w:pgSz w:w="11906" w:h="16838"/>
      <w:pgMar w:left="1701" w:right="99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67055" cy="8597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Universidade Federal do Cariri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Pró-Reitoria de Cultura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Diretoria de Articulação e Relações Institucionais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7" w:hanging="118"/>
      </w:pPr>
      <w:rPr>
        <w:rFonts w:ascii="Calibri" w:hAnsi="Calibri" w:cs="Calibri" w:hint="default"/>
        <w:sz w:val="22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9" w:hanging="11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9" w:hanging="1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1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8" w:hanging="1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7" w:hanging="1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7" w:hanging="11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66" w:hanging="11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6" w:hanging="11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9259d"/>
    <w:rPr/>
  </w:style>
  <w:style w:type="character" w:styleId="RodapChar" w:customStyle="1">
    <w:name w:val="Rodapé Char"/>
    <w:basedOn w:val="DefaultParagraphFont"/>
    <w:uiPriority w:val="99"/>
    <w:qFormat/>
    <w:rsid w:val="00e9259d"/>
    <w:rPr/>
  </w:style>
  <w:style w:type="character" w:styleId="Hyperlink">
    <w:name w:val="Hyperlink"/>
    <w:basedOn w:val="DefaultParagraphFont"/>
    <w:uiPriority w:val="99"/>
    <w:unhideWhenUsed/>
    <w:rsid w:val="00e9259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259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13c8c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e925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e925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e9259d"/>
    <w:pPr>
      <w:spacing w:before="0" w:after="160"/>
      <w:ind w:left="720"/>
      <w:contextualSpacing/>
    </w:pPr>
    <w:rPr/>
  </w:style>
  <w:style w:type="paragraph" w:styleId="TableParagraph" w:customStyle="1">
    <w:name w:val="Table Paragraph"/>
    <w:basedOn w:val="Normal1"/>
    <w:uiPriority w:val="1"/>
    <w:qFormat/>
    <w:rsid w:val="00e9259d"/>
    <w:pPr>
      <w:widowControl w:val="false"/>
      <w:spacing w:lineRule="auto" w:line="240" w:before="0" w:after="0"/>
    </w:pPr>
    <w:rPr>
      <w:rFonts w:ascii="Calibri" w:hAnsi="Calibri" w:eastAsia="Calibri" w:cs="Calibri"/>
      <w:kern w:val="0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25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e654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ari@ufca.edu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5oc0efijp4eALv+VD6YIUuEecQ==">CgMxLjAyCGguZ2pkZ3hzMgloLjMwajB6bGw4AHIhMW4xQmJKTGRKamdtN0FlVnpDM0d3NjFUdU93SGU4dC1q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590</Words>
  <Characters>3617</Characters>
  <CharactersWithSpaces>4122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2024-02-01T01:44:00Z</dcterms:created>
  <dc:creator>Meu Computador</dc:creator>
  <dc:description/>
  <dc:language>pt-BR</dc:language>
  <cp:lastModifiedBy/>
  <cp:revision>0</cp:revision>
  <dc:subject/>
  <dc:title/>
</cp:coreProperties>
</file>