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19349" w14:textId="77777777" w:rsidR="00C677CE" w:rsidRPr="00B5408C" w:rsidRDefault="00000000">
      <w:pPr>
        <w:rPr>
          <w:rFonts w:asciiTheme="majorHAnsi" w:hAnsiTheme="majorHAnsi" w:cstheme="majorHAnsi"/>
          <w:b/>
          <w:bCs/>
        </w:rPr>
      </w:pPr>
      <w:r w:rsidRPr="00B5408C">
        <w:rPr>
          <w:rFonts w:asciiTheme="majorHAnsi" w:hAnsiTheme="majorHAnsi" w:cstheme="majorHAnsi"/>
          <w:b/>
          <w:bCs/>
        </w:rPr>
        <w:t>Legenda:</w:t>
      </w:r>
    </w:p>
    <w:tbl>
      <w:tblPr>
        <w:tblStyle w:val="a"/>
        <w:tblW w:w="51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1701"/>
      </w:tblGrid>
      <w:tr w:rsidR="00C677CE" w:rsidRPr="00B5408C" w14:paraId="615C0897" w14:textId="77777777">
        <w:trPr>
          <w:jc w:val="center"/>
        </w:trPr>
        <w:tc>
          <w:tcPr>
            <w:tcW w:w="1701" w:type="dxa"/>
            <w:shd w:val="clear" w:color="auto" w:fill="F4B083"/>
          </w:tcPr>
          <w:p w14:paraId="0ADC1617" w14:textId="77777777" w:rsidR="00C677CE" w:rsidRPr="00B5408C" w:rsidRDefault="0000000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S</w:t>
            </w:r>
          </w:p>
        </w:tc>
        <w:tc>
          <w:tcPr>
            <w:tcW w:w="1701" w:type="dxa"/>
            <w:shd w:val="clear" w:color="auto" w:fill="F4B083"/>
          </w:tcPr>
          <w:p w14:paraId="3848172B" w14:textId="77777777" w:rsidR="00C677CE" w:rsidRPr="00B5408C" w:rsidRDefault="0000000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N</w:t>
            </w:r>
          </w:p>
        </w:tc>
        <w:tc>
          <w:tcPr>
            <w:tcW w:w="1701" w:type="dxa"/>
            <w:shd w:val="clear" w:color="auto" w:fill="F4B083"/>
          </w:tcPr>
          <w:p w14:paraId="40ADA9E8" w14:textId="77777777" w:rsidR="00C677CE" w:rsidRPr="00B5408C" w:rsidRDefault="0000000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N/A</w:t>
            </w:r>
          </w:p>
        </w:tc>
      </w:tr>
      <w:tr w:rsidR="00C677CE" w:rsidRPr="00B5408C" w14:paraId="60F1BDF1" w14:textId="77777777">
        <w:trPr>
          <w:jc w:val="center"/>
        </w:trPr>
        <w:tc>
          <w:tcPr>
            <w:tcW w:w="1701" w:type="dxa"/>
          </w:tcPr>
          <w:p w14:paraId="22C2647F" w14:textId="77777777" w:rsidR="00C677CE" w:rsidRPr="00B5408C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5408C">
              <w:rPr>
                <w:rFonts w:asciiTheme="majorHAnsi" w:hAnsiTheme="majorHAnsi" w:cstheme="majorHAnsi"/>
              </w:rPr>
              <w:t>Sim</w:t>
            </w:r>
          </w:p>
        </w:tc>
        <w:tc>
          <w:tcPr>
            <w:tcW w:w="1701" w:type="dxa"/>
          </w:tcPr>
          <w:p w14:paraId="1696153C" w14:textId="77777777" w:rsidR="00C677CE" w:rsidRPr="00B5408C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5408C">
              <w:rPr>
                <w:rFonts w:asciiTheme="majorHAnsi" w:hAnsiTheme="majorHAnsi" w:cstheme="majorHAnsi"/>
              </w:rPr>
              <w:t>Não</w:t>
            </w:r>
          </w:p>
        </w:tc>
        <w:tc>
          <w:tcPr>
            <w:tcW w:w="1701" w:type="dxa"/>
          </w:tcPr>
          <w:p w14:paraId="16B96203" w14:textId="77777777" w:rsidR="00C677CE" w:rsidRPr="00B5408C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B5408C">
              <w:rPr>
                <w:rFonts w:asciiTheme="majorHAnsi" w:hAnsiTheme="majorHAnsi" w:cstheme="majorHAnsi"/>
              </w:rPr>
              <w:t>Não se aplica</w:t>
            </w:r>
          </w:p>
        </w:tc>
      </w:tr>
    </w:tbl>
    <w:p w14:paraId="3510B0E0" w14:textId="77777777" w:rsidR="00C677CE" w:rsidRPr="00B5408C" w:rsidRDefault="00C677CE">
      <w:pPr>
        <w:rPr>
          <w:rFonts w:asciiTheme="majorHAnsi" w:hAnsiTheme="majorHAnsi" w:cstheme="majorHAnsi"/>
          <w:b/>
          <w:bCs/>
        </w:rPr>
      </w:pPr>
    </w:p>
    <w:p w14:paraId="5C5E518C" w14:textId="77777777" w:rsidR="00C677CE" w:rsidRPr="00B5408C" w:rsidRDefault="00000000">
      <w:pPr>
        <w:spacing w:after="0"/>
        <w:rPr>
          <w:rFonts w:asciiTheme="majorHAnsi" w:hAnsiTheme="majorHAnsi" w:cstheme="majorHAnsi"/>
          <w:sz w:val="18"/>
          <w:szCs w:val="18"/>
        </w:rPr>
      </w:pPr>
      <w:r w:rsidRPr="00B5408C">
        <w:rPr>
          <w:rFonts w:asciiTheme="majorHAnsi" w:hAnsiTheme="majorHAnsi" w:cstheme="majorHAnsi"/>
          <w:b/>
          <w:bCs/>
        </w:rPr>
        <w:t xml:space="preserve">1. COMPOSIÇÃO DA EQUIPE </w:t>
      </w:r>
      <w:r w:rsidRPr="00B5408C">
        <w:rPr>
          <w:rFonts w:asciiTheme="majorHAnsi" w:hAnsiTheme="majorHAnsi" w:cstheme="majorHAnsi"/>
          <w:sz w:val="18"/>
          <w:szCs w:val="18"/>
        </w:rPr>
        <w:t>(Verificar se a equipe indicada atende aos requisitos legais e técnicos previstos para execução do projeto).</w:t>
      </w:r>
    </w:p>
    <w:tbl>
      <w:tblPr>
        <w:tblStyle w:val="a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4"/>
        <w:gridCol w:w="1316"/>
        <w:gridCol w:w="3486"/>
      </w:tblGrid>
      <w:tr w:rsidR="00C677CE" w:rsidRPr="00B5408C" w14:paraId="53636100" w14:textId="77777777">
        <w:tc>
          <w:tcPr>
            <w:tcW w:w="5654" w:type="dxa"/>
            <w:shd w:val="clear" w:color="auto" w:fill="F4B083"/>
            <w:vAlign w:val="center"/>
          </w:tcPr>
          <w:p w14:paraId="296B4F56" w14:textId="77777777" w:rsidR="00C677CE" w:rsidRPr="00B5408C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1316" w:type="dxa"/>
            <w:shd w:val="clear" w:color="auto" w:fill="F4B083"/>
            <w:vAlign w:val="center"/>
          </w:tcPr>
          <w:p w14:paraId="14CF6A2A" w14:textId="77777777" w:rsidR="00C677CE" w:rsidRPr="00B5408C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3486" w:type="dxa"/>
            <w:shd w:val="clear" w:color="auto" w:fill="F4B083"/>
            <w:vAlign w:val="center"/>
          </w:tcPr>
          <w:p w14:paraId="74289184" w14:textId="77777777" w:rsidR="00C677CE" w:rsidRPr="00B5408C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C677CE" w:rsidRPr="00B5408C" w14:paraId="41405E80" w14:textId="77777777">
        <w:tc>
          <w:tcPr>
            <w:tcW w:w="5654" w:type="dxa"/>
            <w:vAlign w:val="center"/>
          </w:tcPr>
          <w:p w14:paraId="268D1425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1.1. A relação completa da equipe técnica consta no plano de trabalho. </w:t>
            </w:r>
            <w:r w:rsidRPr="00B5408C">
              <w:rPr>
                <w:rFonts w:asciiTheme="majorHAnsi" w:hAnsiTheme="majorHAnsi" w:cstheme="majorHAnsi"/>
              </w:rPr>
              <w:t>Decreto nº 7.423/2010 e Resolução Nº 03/2020/CONSUNI-UFCA.</w:t>
            </w:r>
          </w:p>
        </w:tc>
        <w:tc>
          <w:tcPr>
            <w:tcW w:w="1316" w:type="dxa"/>
            <w:vAlign w:val="center"/>
          </w:tcPr>
          <w:p w14:paraId="0D4A8C70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7FFA529D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59DB14CF" w14:textId="77777777">
        <w:tc>
          <w:tcPr>
            <w:tcW w:w="5654" w:type="dxa"/>
            <w:vAlign w:val="center"/>
          </w:tcPr>
          <w:p w14:paraId="5D762BF1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1.2. Todos os participantes possuem identificação. </w:t>
            </w:r>
            <w:r w:rsidRPr="00B5408C">
              <w:rPr>
                <w:rFonts w:asciiTheme="majorHAnsi" w:hAnsiTheme="majorHAnsi" w:cstheme="majorHAnsi"/>
              </w:rPr>
              <w:t>Resolução Nº 03/2020/CONSUNI-UFCA</w:t>
            </w:r>
          </w:p>
        </w:tc>
        <w:tc>
          <w:tcPr>
            <w:tcW w:w="1316" w:type="dxa"/>
            <w:vAlign w:val="center"/>
          </w:tcPr>
          <w:p w14:paraId="1980956B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74F0EDAE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35793601" w14:textId="77777777">
        <w:tc>
          <w:tcPr>
            <w:tcW w:w="5654" w:type="dxa"/>
            <w:vAlign w:val="center"/>
          </w:tcPr>
          <w:p w14:paraId="44BA38EB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1.3. As funções de cada integrante estão claramente definidas. </w:t>
            </w:r>
            <w:r w:rsidRPr="00B5408C">
              <w:rPr>
                <w:rFonts w:asciiTheme="majorHAnsi" w:hAnsiTheme="majorHAnsi" w:cstheme="majorHAnsi"/>
              </w:rPr>
              <w:t>Decreto nº 7.423/2010</w:t>
            </w:r>
          </w:p>
        </w:tc>
        <w:tc>
          <w:tcPr>
            <w:tcW w:w="1316" w:type="dxa"/>
            <w:vAlign w:val="center"/>
          </w:tcPr>
          <w:p w14:paraId="3726628B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569F39CC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2AE660C6" w14:textId="77777777">
        <w:tc>
          <w:tcPr>
            <w:tcW w:w="5654" w:type="dxa"/>
            <w:vAlign w:val="center"/>
          </w:tcPr>
          <w:p w14:paraId="0619979D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1.4. A formação acadêmica e/ou experiência profissional dos participantes é compatível com as atividades previstas no Plano de Trabalho.</w:t>
            </w:r>
            <w:r w:rsidRPr="00B5408C">
              <w:rPr>
                <w:rFonts w:asciiTheme="majorHAnsi" w:hAnsiTheme="majorHAnsi" w:cstheme="majorHAnsi"/>
              </w:rPr>
              <w:t xml:space="preserve"> Decreto nº 7.423/2010 c/c art. 37, caput, da Constituição Federal.</w:t>
            </w:r>
          </w:p>
        </w:tc>
        <w:tc>
          <w:tcPr>
            <w:tcW w:w="1316" w:type="dxa"/>
            <w:vAlign w:val="center"/>
          </w:tcPr>
          <w:p w14:paraId="1EDA0DF2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2E55C153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6278C270" w14:textId="77777777">
        <w:tc>
          <w:tcPr>
            <w:tcW w:w="5654" w:type="dxa"/>
            <w:vAlign w:val="center"/>
          </w:tcPr>
          <w:p w14:paraId="631B5AAD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1.5. Foi identificada participação de integrante legalmente impedido de atuar no projeto.</w:t>
            </w:r>
            <w:r w:rsidRPr="00B5408C">
              <w:rPr>
                <w:rFonts w:asciiTheme="majorHAnsi" w:hAnsiTheme="majorHAnsi" w:cstheme="majorHAnsi"/>
              </w:rPr>
              <w:t xml:space="preserve"> Decreto nº 7.423/2010 e Resolução Nº 03/2020/CONSUNI-UFCA.</w:t>
            </w:r>
          </w:p>
        </w:tc>
        <w:tc>
          <w:tcPr>
            <w:tcW w:w="1316" w:type="dxa"/>
            <w:vAlign w:val="center"/>
          </w:tcPr>
          <w:p w14:paraId="2B729B61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66BFADBB" w14:textId="54FC535C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4DC824EB" w14:textId="77777777" w:rsidR="00C677CE" w:rsidRPr="00B5408C" w:rsidRDefault="00C677CE">
      <w:pPr>
        <w:spacing w:after="0"/>
        <w:rPr>
          <w:rFonts w:asciiTheme="majorHAnsi" w:hAnsiTheme="majorHAnsi" w:cstheme="majorHAnsi"/>
          <w:b/>
          <w:bCs/>
        </w:rPr>
      </w:pPr>
    </w:p>
    <w:p w14:paraId="123D2A3C" w14:textId="77777777" w:rsidR="00C677CE" w:rsidRPr="00B5408C" w:rsidRDefault="00000000">
      <w:pPr>
        <w:spacing w:after="0"/>
        <w:rPr>
          <w:rFonts w:asciiTheme="majorHAnsi" w:hAnsiTheme="majorHAnsi" w:cstheme="majorHAnsi"/>
          <w:sz w:val="18"/>
          <w:szCs w:val="18"/>
        </w:rPr>
      </w:pPr>
      <w:r w:rsidRPr="00B5408C">
        <w:rPr>
          <w:rFonts w:asciiTheme="majorHAnsi" w:hAnsiTheme="majorHAnsi" w:cstheme="majorHAnsi"/>
          <w:b/>
          <w:bCs/>
        </w:rPr>
        <w:t xml:space="preserve">2. CARGA HORÁRIA </w:t>
      </w:r>
      <w:r w:rsidRPr="00B5408C">
        <w:rPr>
          <w:rFonts w:asciiTheme="majorHAnsi" w:hAnsiTheme="majorHAnsi" w:cstheme="majorHAnsi"/>
          <w:sz w:val="18"/>
          <w:szCs w:val="18"/>
        </w:rPr>
        <w:t>(Objetivo: Verificar a compatibilidade da carga horária com a legislação e com as atividades desempenhadas).</w:t>
      </w:r>
    </w:p>
    <w:tbl>
      <w:tblPr>
        <w:tblStyle w:val="a1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4"/>
        <w:gridCol w:w="1316"/>
        <w:gridCol w:w="3486"/>
      </w:tblGrid>
      <w:tr w:rsidR="00C677CE" w:rsidRPr="00B5408C" w14:paraId="2C10C795" w14:textId="77777777">
        <w:tc>
          <w:tcPr>
            <w:tcW w:w="5654" w:type="dxa"/>
            <w:shd w:val="clear" w:color="auto" w:fill="F4B083"/>
            <w:vAlign w:val="center"/>
          </w:tcPr>
          <w:p w14:paraId="4F89F1A0" w14:textId="77777777" w:rsidR="00C677CE" w:rsidRPr="00B5408C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1316" w:type="dxa"/>
            <w:shd w:val="clear" w:color="auto" w:fill="F4B083"/>
            <w:vAlign w:val="center"/>
          </w:tcPr>
          <w:p w14:paraId="7A0758F2" w14:textId="77777777" w:rsidR="00C677CE" w:rsidRPr="00B5408C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3486" w:type="dxa"/>
            <w:shd w:val="clear" w:color="auto" w:fill="F4B083"/>
            <w:vAlign w:val="center"/>
          </w:tcPr>
          <w:p w14:paraId="06EC233E" w14:textId="77777777" w:rsidR="00C677CE" w:rsidRPr="00B5408C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C677CE" w:rsidRPr="00B5408C" w14:paraId="5E9BB735" w14:textId="77777777">
        <w:tc>
          <w:tcPr>
            <w:tcW w:w="5654" w:type="dxa"/>
            <w:vAlign w:val="center"/>
          </w:tcPr>
          <w:p w14:paraId="1AC5729A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2.1. A carga horária individual está informada. </w:t>
            </w:r>
            <w:r w:rsidRPr="00B5408C">
              <w:rPr>
                <w:rFonts w:asciiTheme="majorHAnsi" w:hAnsiTheme="majorHAnsi" w:cstheme="majorHAnsi"/>
              </w:rPr>
              <w:t>Decreto nº 7.423/2010; Resolução Nº 03/2020/CONSUNI-UFCA.</w:t>
            </w:r>
          </w:p>
        </w:tc>
        <w:tc>
          <w:tcPr>
            <w:tcW w:w="1316" w:type="dxa"/>
            <w:vAlign w:val="center"/>
          </w:tcPr>
          <w:p w14:paraId="23CA3EC3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20D676E3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44433749" w14:textId="77777777">
        <w:tc>
          <w:tcPr>
            <w:tcW w:w="5654" w:type="dxa"/>
            <w:vAlign w:val="center"/>
          </w:tcPr>
          <w:p w14:paraId="16D056CE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2.2. Foi informada a data de entrada e de saída do membro da equipe do projeto. </w:t>
            </w:r>
            <w:r w:rsidRPr="00B5408C">
              <w:rPr>
                <w:rFonts w:asciiTheme="majorHAnsi" w:hAnsiTheme="majorHAnsi" w:cstheme="majorHAnsi"/>
              </w:rPr>
              <w:t>Controle Interno</w:t>
            </w:r>
          </w:p>
        </w:tc>
        <w:tc>
          <w:tcPr>
            <w:tcW w:w="1316" w:type="dxa"/>
            <w:vAlign w:val="center"/>
          </w:tcPr>
          <w:p w14:paraId="519EDB8D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56598B56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454EF73A" w14:textId="77777777">
        <w:tc>
          <w:tcPr>
            <w:tcW w:w="5654" w:type="dxa"/>
            <w:vAlign w:val="center"/>
          </w:tcPr>
          <w:p w14:paraId="61ACCB93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2.3. Foi verificado se o participante acumula bolsas ou retribuições pecuniárias em outros projetos acadêmicos. </w:t>
            </w:r>
            <w:r w:rsidRPr="00B5408C">
              <w:rPr>
                <w:rFonts w:asciiTheme="majorHAnsi" w:hAnsiTheme="majorHAnsi" w:cstheme="majorHAnsi"/>
              </w:rPr>
              <w:t>Decreto nº 7.423/2010; Resolução Nº 03/2020/CONSUNI-UFCA.</w:t>
            </w:r>
          </w:p>
        </w:tc>
        <w:tc>
          <w:tcPr>
            <w:tcW w:w="1316" w:type="dxa"/>
            <w:vAlign w:val="center"/>
          </w:tcPr>
          <w:p w14:paraId="3D0AC15C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60A8C308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6E18DE12" w14:textId="77777777">
        <w:tc>
          <w:tcPr>
            <w:tcW w:w="5654" w:type="dxa"/>
            <w:vAlign w:val="center"/>
          </w:tcPr>
          <w:p w14:paraId="016F4670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2.4. Foi constatado algum servidor com mais de 8 horas/semanais em Projetos com Fundação de Apoio.</w:t>
            </w:r>
            <w:r w:rsidRPr="00B5408C">
              <w:rPr>
                <w:rFonts w:asciiTheme="majorHAnsi" w:hAnsiTheme="majorHAnsi" w:cstheme="majorHAnsi"/>
              </w:rPr>
              <w:t xml:space="preserve"> Resolução Nº 03/2020/CONSUNI-UFCA.</w:t>
            </w:r>
          </w:p>
        </w:tc>
        <w:tc>
          <w:tcPr>
            <w:tcW w:w="1316" w:type="dxa"/>
            <w:vAlign w:val="center"/>
          </w:tcPr>
          <w:p w14:paraId="24EDEC6A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56935B0D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3935AA01" w14:textId="77777777">
        <w:tc>
          <w:tcPr>
            <w:tcW w:w="5654" w:type="dxa"/>
            <w:vAlign w:val="center"/>
          </w:tcPr>
          <w:p w14:paraId="4B0C40B0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2.5. Foram identificadas incompatibilidades decorrentes da participação simultânea em diversos projetos.</w:t>
            </w:r>
            <w:r w:rsidRPr="00B5408C">
              <w:rPr>
                <w:rFonts w:asciiTheme="majorHAnsi" w:hAnsiTheme="majorHAnsi" w:cstheme="majorHAnsi"/>
              </w:rPr>
              <w:t xml:space="preserve"> Lei nº 8.958/1994</w:t>
            </w:r>
          </w:p>
        </w:tc>
        <w:tc>
          <w:tcPr>
            <w:tcW w:w="1316" w:type="dxa"/>
            <w:vAlign w:val="center"/>
          </w:tcPr>
          <w:p w14:paraId="301A8C5C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058778E5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5AC7C6C6" w14:textId="77777777" w:rsidR="00C677CE" w:rsidRPr="00B5408C" w:rsidRDefault="00C677CE">
      <w:pPr>
        <w:spacing w:after="0"/>
        <w:rPr>
          <w:rFonts w:asciiTheme="majorHAnsi" w:hAnsiTheme="majorHAnsi" w:cstheme="majorHAnsi"/>
          <w:b/>
          <w:bCs/>
        </w:rPr>
      </w:pPr>
    </w:p>
    <w:p w14:paraId="3D216EAD" w14:textId="1C01745C" w:rsidR="00C677CE" w:rsidRPr="00B5408C" w:rsidRDefault="00000000">
      <w:pPr>
        <w:spacing w:after="0"/>
        <w:rPr>
          <w:rFonts w:asciiTheme="majorHAnsi" w:hAnsiTheme="majorHAnsi" w:cstheme="majorHAnsi"/>
          <w:sz w:val="18"/>
          <w:szCs w:val="18"/>
        </w:rPr>
      </w:pPr>
      <w:r w:rsidRPr="00B5408C">
        <w:rPr>
          <w:rFonts w:asciiTheme="majorHAnsi" w:hAnsiTheme="majorHAnsi" w:cstheme="majorHAnsi"/>
          <w:b/>
          <w:bCs/>
        </w:rPr>
        <w:t xml:space="preserve">3. BOLSAS E REMUNERAÇÕES </w:t>
      </w:r>
      <w:r w:rsidRPr="00B5408C">
        <w:rPr>
          <w:rFonts w:asciiTheme="majorHAnsi" w:hAnsiTheme="majorHAnsi" w:cstheme="majorHAnsi"/>
          <w:sz w:val="18"/>
          <w:szCs w:val="18"/>
        </w:rPr>
        <w:t>(Objetivo: Verificar a regularidade da remuneração prevista).</w:t>
      </w:r>
    </w:p>
    <w:tbl>
      <w:tblPr>
        <w:tblStyle w:val="a2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4"/>
        <w:gridCol w:w="1316"/>
        <w:gridCol w:w="3486"/>
      </w:tblGrid>
      <w:tr w:rsidR="00C677CE" w:rsidRPr="00B5408C" w14:paraId="0E9EE071" w14:textId="77777777">
        <w:tc>
          <w:tcPr>
            <w:tcW w:w="5654" w:type="dxa"/>
            <w:shd w:val="clear" w:color="auto" w:fill="F4B083"/>
            <w:vAlign w:val="center"/>
          </w:tcPr>
          <w:p w14:paraId="469FA708" w14:textId="77777777" w:rsidR="00C677CE" w:rsidRPr="00B5408C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1316" w:type="dxa"/>
            <w:shd w:val="clear" w:color="auto" w:fill="F4B083"/>
            <w:vAlign w:val="center"/>
          </w:tcPr>
          <w:p w14:paraId="75D7C2FB" w14:textId="77777777" w:rsidR="00C677CE" w:rsidRPr="00B5408C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3486" w:type="dxa"/>
            <w:shd w:val="clear" w:color="auto" w:fill="F4B083"/>
            <w:vAlign w:val="center"/>
          </w:tcPr>
          <w:p w14:paraId="716018A8" w14:textId="77777777" w:rsidR="00C677CE" w:rsidRPr="00B5408C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C677CE" w:rsidRPr="00B5408C" w14:paraId="3EDF1EE8" w14:textId="77777777">
        <w:tc>
          <w:tcPr>
            <w:tcW w:w="5654" w:type="dxa"/>
            <w:vAlign w:val="center"/>
          </w:tcPr>
          <w:p w14:paraId="001508D3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3.1. Todos os valores das bolsas e/ou retribuições pecuniárias estão previstos no Plano de Trabalho. </w:t>
            </w:r>
            <w:r w:rsidRPr="00B5408C">
              <w:rPr>
                <w:rFonts w:asciiTheme="majorHAnsi" w:hAnsiTheme="majorHAnsi" w:cstheme="majorHAnsi"/>
              </w:rPr>
              <w:t>Resolução Nº 03/2020/CONSUNI-UFCA.</w:t>
            </w:r>
          </w:p>
        </w:tc>
        <w:tc>
          <w:tcPr>
            <w:tcW w:w="1316" w:type="dxa"/>
            <w:vAlign w:val="center"/>
          </w:tcPr>
          <w:p w14:paraId="42003BDA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1E04F2B0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116EE62E" w14:textId="77777777">
        <w:tc>
          <w:tcPr>
            <w:tcW w:w="5654" w:type="dxa"/>
            <w:vAlign w:val="center"/>
          </w:tcPr>
          <w:p w14:paraId="10B18360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lastRenderedPageBreak/>
              <w:t xml:space="preserve">3.2. Os valores das bolsas ou retribuições são compatíveis com as qualificações dos participantes. </w:t>
            </w:r>
            <w:r w:rsidRPr="00B5408C">
              <w:rPr>
                <w:rFonts w:asciiTheme="majorHAnsi" w:hAnsiTheme="majorHAnsi" w:cstheme="majorHAnsi"/>
              </w:rPr>
              <w:t>Resolução Nº 03/2020/CONSUNI-UFCA.</w:t>
            </w:r>
          </w:p>
        </w:tc>
        <w:tc>
          <w:tcPr>
            <w:tcW w:w="1316" w:type="dxa"/>
            <w:vAlign w:val="center"/>
          </w:tcPr>
          <w:p w14:paraId="0509AC3B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5F21094E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1828D3B8" w14:textId="77777777">
        <w:tc>
          <w:tcPr>
            <w:tcW w:w="5654" w:type="dxa"/>
            <w:vAlign w:val="center"/>
          </w:tcPr>
          <w:p w14:paraId="66813B50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3.3. O valor mensal previsto para pagamento de bolsas a servidores participantes de projetos acadêmicos não ultrapassa o limite estabelecido de 80% da remuneração regular do beneficiário. </w:t>
            </w:r>
            <w:r w:rsidRPr="00B5408C">
              <w:rPr>
                <w:rFonts w:asciiTheme="majorHAnsi" w:hAnsiTheme="majorHAnsi" w:cstheme="majorHAnsi"/>
              </w:rPr>
              <w:t>Resolução Nº 03/2020/CONSUNI-UFCA.</w:t>
            </w:r>
          </w:p>
        </w:tc>
        <w:tc>
          <w:tcPr>
            <w:tcW w:w="1316" w:type="dxa"/>
            <w:vAlign w:val="center"/>
          </w:tcPr>
          <w:p w14:paraId="06CD6CA5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11CD9DBB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14959BAA" w14:textId="77777777">
        <w:tc>
          <w:tcPr>
            <w:tcW w:w="5654" w:type="dxa"/>
            <w:vAlign w:val="center"/>
          </w:tcPr>
          <w:p w14:paraId="714F09F0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3.4. A soma da remuneração dos servidores com retribuições pecuniárias e bolsas percebidas pelos participantes do projeto está dentro do limite constitucional. </w:t>
            </w:r>
            <w:r w:rsidRPr="00B5408C">
              <w:rPr>
                <w:rFonts w:asciiTheme="majorHAnsi" w:hAnsiTheme="majorHAnsi" w:cstheme="majorHAnsi"/>
              </w:rPr>
              <w:t>Art. 37, XI, da Constituição Federal.</w:t>
            </w:r>
          </w:p>
        </w:tc>
        <w:tc>
          <w:tcPr>
            <w:tcW w:w="1316" w:type="dxa"/>
            <w:vAlign w:val="center"/>
          </w:tcPr>
          <w:p w14:paraId="003D4310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49426E7D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464622B0" w14:textId="77777777">
        <w:tc>
          <w:tcPr>
            <w:tcW w:w="5654" w:type="dxa"/>
            <w:vAlign w:val="center"/>
          </w:tcPr>
          <w:p w14:paraId="4A8179FC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3.5. Existem vagas em aberto. </w:t>
            </w:r>
            <w:r w:rsidRPr="00B5408C">
              <w:rPr>
                <w:rFonts w:asciiTheme="majorHAnsi" w:hAnsiTheme="majorHAnsi" w:cstheme="majorHAnsi"/>
              </w:rPr>
              <w:t>Lei 8.958/1994 c/c Resolução 03/2020</w:t>
            </w:r>
          </w:p>
        </w:tc>
        <w:tc>
          <w:tcPr>
            <w:tcW w:w="1316" w:type="dxa"/>
            <w:vAlign w:val="center"/>
          </w:tcPr>
          <w:p w14:paraId="64319F59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5EBAFB43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5A0F9EA2" w14:textId="77777777">
        <w:tc>
          <w:tcPr>
            <w:tcW w:w="5654" w:type="dxa"/>
            <w:vAlign w:val="center"/>
          </w:tcPr>
          <w:p w14:paraId="0BADA29E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3.6. Para as vagas em aberto, foram indicadas se serão preenchidas por membros internos ou externos à UFCA.</w:t>
            </w:r>
            <w:r w:rsidRPr="00B5408C">
              <w:rPr>
                <w:rFonts w:asciiTheme="majorHAnsi" w:hAnsiTheme="majorHAnsi" w:cstheme="majorHAnsi"/>
              </w:rPr>
              <w:t xml:space="preserve"> Controle interno</w:t>
            </w:r>
          </w:p>
        </w:tc>
        <w:tc>
          <w:tcPr>
            <w:tcW w:w="1316" w:type="dxa"/>
            <w:vAlign w:val="center"/>
          </w:tcPr>
          <w:p w14:paraId="1F44315C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16266579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2445983A" w14:textId="77777777" w:rsidR="00C677CE" w:rsidRPr="00B5408C" w:rsidRDefault="00C677CE">
      <w:pPr>
        <w:spacing w:after="0"/>
        <w:rPr>
          <w:rFonts w:asciiTheme="majorHAnsi" w:hAnsiTheme="majorHAnsi" w:cstheme="majorHAnsi"/>
          <w:b/>
          <w:bCs/>
        </w:rPr>
      </w:pPr>
    </w:p>
    <w:p w14:paraId="1CEDA7B6" w14:textId="77777777" w:rsidR="00C677CE" w:rsidRPr="00B5408C" w:rsidRDefault="00000000">
      <w:pPr>
        <w:tabs>
          <w:tab w:val="left" w:pos="930"/>
        </w:tabs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B5408C">
        <w:rPr>
          <w:rFonts w:asciiTheme="majorHAnsi" w:hAnsiTheme="majorHAnsi" w:cstheme="majorHAnsi"/>
          <w:b/>
          <w:bCs/>
        </w:rPr>
        <w:t xml:space="preserve">4. SEGREGAÇÃO DE FUNÇÕES E CONFLITO DE INTERESSES </w:t>
      </w:r>
      <w:r w:rsidRPr="00B5408C">
        <w:rPr>
          <w:rFonts w:asciiTheme="majorHAnsi" w:hAnsiTheme="majorHAnsi" w:cstheme="majorHAnsi"/>
          <w:sz w:val="18"/>
          <w:szCs w:val="18"/>
        </w:rPr>
        <w:t>(Verificar a inexistência de conflito de interesses e assegurar a observância dos princípios da Administração Pública).</w:t>
      </w:r>
    </w:p>
    <w:tbl>
      <w:tblPr>
        <w:tblStyle w:val="a3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4"/>
        <w:gridCol w:w="1316"/>
        <w:gridCol w:w="3486"/>
      </w:tblGrid>
      <w:tr w:rsidR="00C677CE" w:rsidRPr="00B5408C" w14:paraId="2B6ACAFA" w14:textId="77777777">
        <w:tc>
          <w:tcPr>
            <w:tcW w:w="5654" w:type="dxa"/>
            <w:shd w:val="clear" w:color="auto" w:fill="F4B083"/>
            <w:vAlign w:val="center"/>
          </w:tcPr>
          <w:p w14:paraId="6447C543" w14:textId="77777777" w:rsidR="00C677CE" w:rsidRPr="00B5408C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1316" w:type="dxa"/>
            <w:shd w:val="clear" w:color="auto" w:fill="F4B083"/>
            <w:vAlign w:val="center"/>
          </w:tcPr>
          <w:p w14:paraId="30677481" w14:textId="77777777" w:rsidR="00C677CE" w:rsidRPr="00B5408C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3486" w:type="dxa"/>
            <w:shd w:val="clear" w:color="auto" w:fill="F4B083"/>
            <w:vAlign w:val="center"/>
          </w:tcPr>
          <w:p w14:paraId="0BED588D" w14:textId="77777777" w:rsidR="00C677CE" w:rsidRPr="00B5408C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C677CE" w:rsidRPr="00B5408C" w14:paraId="2A4E1859" w14:textId="77777777">
        <w:tc>
          <w:tcPr>
            <w:tcW w:w="5654" w:type="dxa"/>
            <w:vAlign w:val="center"/>
          </w:tcPr>
          <w:p w14:paraId="3AF9A3AD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4.1. Há servidor atuando simultaneamente em funções incompatíveis. </w:t>
            </w:r>
            <w:r w:rsidRPr="00B5408C">
              <w:rPr>
                <w:rFonts w:asciiTheme="majorHAnsi" w:hAnsiTheme="majorHAnsi" w:cstheme="majorHAnsi"/>
              </w:rPr>
              <w:t>Princípio da segregação de funções</w:t>
            </w:r>
          </w:p>
        </w:tc>
        <w:tc>
          <w:tcPr>
            <w:tcW w:w="1316" w:type="dxa"/>
            <w:vAlign w:val="center"/>
          </w:tcPr>
          <w:p w14:paraId="1608E8EF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6EDCDE6E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7FCEE3A5" w14:textId="77777777">
        <w:tc>
          <w:tcPr>
            <w:tcW w:w="5654" w:type="dxa"/>
            <w:vAlign w:val="center"/>
          </w:tcPr>
          <w:p w14:paraId="1108E7E0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4.2. Eventuais impedimentos foram formalmente registrados. </w:t>
            </w:r>
            <w:r w:rsidRPr="00B5408C">
              <w:rPr>
                <w:rFonts w:asciiTheme="majorHAnsi" w:hAnsiTheme="majorHAnsi" w:cstheme="majorHAnsi"/>
              </w:rPr>
              <w:t>Lei nº 9.784/1999</w:t>
            </w:r>
          </w:p>
        </w:tc>
        <w:tc>
          <w:tcPr>
            <w:tcW w:w="1316" w:type="dxa"/>
            <w:vAlign w:val="center"/>
          </w:tcPr>
          <w:p w14:paraId="1DB4322D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24F5ABDC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677CE" w:rsidRPr="00B5408C" w14:paraId="63588336" w14:textId="77777777">
        <w:tc>
          <w:tcPr>
            <w:tcW w:w="5654" w:type="dxa"/>
            <w:vAlign w:val="center"/>
          </w:tcPr>
          <w:p w14:paraId="3F003125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4.3. Foi identificado potencial conflito de interesses ou situação capaz de comprometer a imparcialidade do participante. </w:t>
            </w:r>
            <w:r w:rsidRPr="00B5408C">
              <w:rPr>
                <w:rFonts w:asciiTheme="majorHAnsi" w:hAnsiTheme="majorHAnsi" w:cstheme="majorHAnsi"/>
              </w:rPr>
              <w:t>Lei nº 12.813/2013</w:t>
            </w:r>
          </w:p>
        </w:tc>
        <w:tc>
          <w:tcPr>
            <w:tcW w:w="1316" w:type="dxa"/>
            <w:vAlign w:val="center"/>
          </w:tcPr>
          <w:p w14:paraId="056A2A31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54E153CB" w14:textId="77777777" w:rsidR="00C677CE" w:rsidRPr="00B5408C" w:rsidRDefault="00C677CE">
            <w:pPr>
              <w:rPr>
                <w:rFonts w:asciiTheme="majorHAnsi" w:hAnsiTheme="majorHAnsi" w:cstheme="majorHAnsi"/>
              </w:rPr>
            </w:pPr>
          </w:p>
        </w:tc>
      </w:tr>
      <w:tr w:rsidR="00C677CE" w:rsidRPr="00B5408C" w14:paraId="0EB36099" w14:textId="77777777">
        <w:tc>
          <w:tcPr>
            <w:tcW w:w="5654" w:type="dxa"/>
            <w:vAlign w:val="center"/>
          </w:tcPr>
          <w:p w14:paraId="55AEA11B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4.4. Foi identificada situação que caracterize nepotismo ou favorecimento na composição da equipe do projeto. </w:t>
            </w:r>
            <w:r w:rsidRPr="00B5408C">
              <w:rPr>
                <w:rFonts w:asciiTheme="majorHAnsi" w:hAnsiTheme="majorHAnsi" w:cstheme="majorHAnsi"/>
              </w:rPr>
              <w:t>Art. 37 da Constituição, Lei nº 12.813/2013, Resolução Nº 03/2020/CONSUNI-UFCA</w:t>
            </w:r>
          </w:p>
        </w:tc>
        <w:tc>
          <w:tcPr>
            <w:tcW w:w="1316" w:type="dxa"/>
            <w:vAlign w:val="center"/>
          </w:tcPr>
          <w:p w14:paraId="276777A1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476527C4" w14:textId="77777777" w:rsidR="00C677CE" w:rsidRPr="00B5408C" w:rsidRDefault="00C677CE">
            <w:pPr>
              <w:rPr>
                <w:rFonts w:asciiTheme="majorHAnsi" w:hAnsiTheme="majorHAnsi" w:cstheme="majorHAnsi"/>
              </w:rPr>
            </w:pPr>
          </w:p>
        </w:tc>
      </w:tr>
      <w:tr w:rsidR="00C677CE" w:rsidRPr="00B5408C" w14:paraId="2C02B5B5" w14:textId="77777777">
        <w:tc>
          <w:tcPr>
            <w:tcW w:w="5654" w:type="dxa"/>
            <w:vAlign w:val="center"/>
          </w:tcPr>
          <w:p w14:paraId="128D919F" w14:textId="77777777" w:rsidR="00C677CE" w:rsidRPr="00B5408C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B5408C">
              <w:rPr>
                <w:rFonts w:asciiTheme="majorHAnsi" w:hAnsiTheme="majorHAnsi" w:cstheme="majorHAnsi"/>
                <w:b/>
                <w:bCs/>
              </w:rPr>
              <w:t xml:space="preserve">4.5. Declaração individual de todos os servidores públicos (pesquisadores, docentes e técnicos administrativos) atuantes no projeto, atestando que não se encontram em situação de potencial de conflito de interesses em relação à Fundação de Apoio e/ou ao Parceiro público ou privado (se houver). </w:t>
            </w:r>
            <w:r w:rsidRPr="00B5408C">
              <w:rPr>
                <w:rFonts w:asciiTheme="majorHAnsi" w:hAnsiTheme="majorHAnsi" w:cstheme="majorHAnsi"/>
              </w:rPr>
              <w:t>Lei nº 12.813, de 16 de maio de 2013.</w:t>
            </w:r>
            <w:r w:rsidRPr="00B5408C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316" w:type="dxa"/>
            <w:vAlign w:val="center"/>
          </w:tcPr>
          <w:p w14:paraId="5C18318A" w14:textId="77777777" w:rsidR="00C677CE" w:rsidRPr="00B5408C" w:rsidRDefault="00C677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27315E7D" w14:textId="77777777" w:rsidR="00C677CE" w:rsidRPr="00B5408C" w:rsidRDefault="00C677CE">
            <w:pPr>
              <w:rPr>
                <w:rFonts w:asciiTheme="majorHAnsi" w:hAnsiTheme="majorHAnsi" w:cstheme="majorHAnsi"/>
              </w:rPr>
            </w:pPr>
          </w:p>
        </w:tc>
      </w:tr>
    </w:tbl>
    <w:p w14:paraId="7C9D3636" w14:textId="77777777" w:rsidR="00C677CE" w:rsidRPr="00B5408C" w:rsidRDefault="00000000">
      <w:pPr>
        <w:spacing w:after="0"/>
        <w:jc w:val="both"/>
        <w:rPr>
          <w:rFonts w:asciiTheme="majorHAnsi" w:hAnsiTheme="majorHAnsi" w:cstheme="majorHAnsi"/>
        </w:rPr>
      </w:pPr>
      <w:r w:rsidRPr="00B5408C">
        <w:rPr>
          <w:rFonts w:asciiTheme="majorHAnsi" w:hAnsiTheme="majorHAnsi" w:cstheme="majorHAnsi"/>
        </w:rPr>
        <w:t>Verificação realizada na data de sua assinatura.</w:t>
      </w:r>
    </w:p>
    <w:tbl>
      <w:tblPr>
        <w:tblStyle w:val="a7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C677CE" w:rsidRPr="00B5408C" w14:paraId="697FE8AD" w14:textId="77777777">
        <w:trPr>
          <w:trHeight w:val="1438"/>
          <w:jc w:val="center"/>
        </w:trPr>
        <w:tc>
          <w:tcPr>
            <w:tcW w:w="4536" w:type="dxa"/>
          </w:tcPr>
          <w:p w14:paraId="3E1B18C4" w14:textId="77777777" w:rsidR="00C677CE" w:rsidRPr="00B5408C" w:rsidRDefault="00000000">
            <w:pPr>
              <w:rPr>
                <w:rFonts w:asciiTheme="majorHAnsi" w:hAnsiTheme="majorHAnsi" w:cstheme="majorHAnsi"/>
              </w:rPr>
            </w:pPr>
            <w:r w:rsidRPr="00B5408C">
              <w:rPr>
                <w:rFonts w:asciiTheme="majorHAnsi" w:hAnsiTheme="majorHAnsi" w:cstheme="majorHAnsi"/>
              </w:rPr>
              <w:t>Elaborado por:</w:t>
            </w:r>
          </w:p>
        </w:tc>
        <w:tc>
          <w:tcPr>
            <w:tcW w:w="4536" w:type="dxa"/>
          </w:tcPr>
          <w:p w14:paraId="3091EEB8" w14:textId="77777777" w:rsidR="00C677CE" w:rsidRPr="00B5408C" w:rsidRDefault="00000000">
            <w:pPr>
              <w:rPr>
                <w:rFonts w:asciiTheme="majorHAnsi" w:hAnsiTheme="majorHAnsi" w:cstheme="majorHAnsi"/>
              </w:rPr>
            </w:pPr>
            <w:r w:rsidRPr="00B5408C">
              <w:rPr>
                <w:rFonts w:asciiTheme="majorHAnsi" w:hAnsiTheme="majorHAnsi" w:cstheme="majorHAnsi"/>
              </w:rPr>
              <w:t>Conferido por:</w:t>
            </w:r>
          </w:p>
        </w:tc>
      </w:tr>
    </w:tbl>
    <w:p w14:paraId="6B0E1AE6" w14:textId="77777777" w:rsidR="00C677CE" w:rsidRPr="00B5408C" w:rsidRDefault="00C677CE">
      <w:pPr>
        <w:jc w:val="right"/>
        <w:rPr>
          <w:rFonts w:asciiTheme="majorHAnsi" w:hAnsiTheme="majorHAnsi" w:cstheme="majorHAnsi"/>
        </w:rPr>
      </w:pPr>
    </w:p>
    <w:sectPr w:rsidR="00C677CE" w:rsidRPr="00B54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14A48" w14:textId="77777777" w:rsidR="00AB14D1" w:rsidRDefault="00AB14D1">
      <w:pPr>
        <w:spacing w:after="0" w:line="240" w:lineRule="auto"/>
      </w:pPr>
      <w:r>
        <w:separator/>
      </w:r>
    </w:p>
  </w:endnote>
  <w:endnote w:type="continuationSeparator" w:id="0">
    <w:p w14:paraId="0E6DDF31" w14:textId="77777777" w:rsidR="00AB14D1" w:rsidRDefault="00AB1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CA3DE76-8341-45F1-87E6-74967A6C1E54}"/>
    <w:embedBold r:id="rId2" w:fontKey="{00C2D8A4-15D3-4474-8B4A-C6336D711911}"/>
    <w:embedItalic r:id="rId3" w:fontKey="{2204B40B-BA81-4152-A535-2A37BB65DF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6B4FEF2-90FA-48A1-A0B4-5A539A4A46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A4DE9" w14:textId="77777777" w:rsidR="00C677CE" w:rsidRDefault="00C677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223958"/>
      <w:docPartObj>
        <w:docPartGallery w:val="Page Numbers (Bottom of Page)"/>
        <w:docPartUnique/>
      </w:docPartObj>
    </w:sdtPr>
    <w:sdtContent>
      <w:p w14:paraId="3333F4B0" w14:textId="665EA67F" w:rsidR="00C756B6" w:rsidRDefault="00C756B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E72286" w14:textId="77777777" w:rsidR="00C677CE" w:rsidRDefault="00C677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FF017" w14:textId="77777777" w:rsidR="00C677CE" w:rsidRDefault="00C677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6680F" w14:textId="77777777" w:rsidR="00AB14D1" w:rsidRDefault="00AB14D1">
      <w:pPr>
        <w:spacing w:after="0" w:line="240" w:lineRule="auto"/>
      </w:pPr>
      <w:r>
        <w:separator/>
      </w:r>
    </w:p>
  </w:footnote>
  <w:footnote w:type="continuationSeparator" w:id="0">
    <w:p w14:paraId="4AF3291E" w14:textId="77777777" w:rsidR="00AB14D1" w:rsidRDefault="00AB1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6F2D3" w14:textId="77777777" w:rsidR="00C677CE" w:rsidRDefault="00C677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430A" w14:textId="77777777" w:rsidR="00C677CE" w:rsidRDefault="00C677C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8"/>
      <w:tblW w:w="1045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972"/>
      <w:gridCol w:w="4394"/>
      <w:gridCol w:w="3090"/>
    </w:tblGrid>
    <w:tr w:rsidR="00C677CE" w14:paraId="320DAD62" w14:textId="77777777">
      <w:tc>
        <w:tcPr>
          <w:tcW w:w="2972" w:type="dxa"/>
        </w:tcPr>
        <w:p w14:paraId="5359D410" w14:textId="77777777" w:rsidR="00C677C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D3D9D10" wp14:editId="6FBF645F">
                <wp:extent cx="552450" cy="552450"/>
                <wp:effectExtent l="0" t="0" r="0" b="0"/>
                <wp:docPr id="202924132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br/>
            <w:t>Universidade Federal do Cariri Diretoria de Articulação das Relações Institucionais</w:t>
          </w:r>
        </w:p>
      </w:tc>
      <w:tc>
        <w:tcPr>
          <w:tcW w:w="4394" w:type="dxa"/>
        </w:tcPr>
        <w:p w14:paraId="38294633" w14:textId="77777777" w:rsidR="00C677CE" w:rsidRDefault="00C677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  <w:p w14:paraId="2276EAF2" w14:textId="77777777" w:rsidR="00C677CE" w:rsidRDefault="00C677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  <w:sz w:val="14"/>
              <w:szCs w:val="14"/>
            </w:rPr>
          </w:pPr>
        </w:p>
        <w:p w14:paraId="47200647" w14:textId="77777777" w:rsidR="00C677C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  <w:sz w:val="26"/>
              <w:szCs w:val="26"/>
            </w:rPr>
          </w:pPr>
          <w:r>
            <w:rPr>
              <w:b/>
              <w:bCs/>
              <w:color w:val="000000"/>
              <w:sz w:val="26"/>
              <w:szCs w:val="26"/>
            </w:rPr>
            <w:t>LISTA DE VERIFICAÇÃO CONTRATOS COM FUNDAÇÃO DE APOIO</w:t>
          </w:r>
        </w:p>
        <w:p w14:paraId="329DACC2" w14:textId="77777777" w:rsidR="00C677C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color w:val="000000"/>
              <w:sz w:val="26"/>
              <w:szCs w:val="26"/>
            </w:rPr>
          </w:pPr>
          <w:r>
            <w:rPr>
              <w:color w:val="000000"/>
              <w:sz w:val="26"/>
              <w:szCs w:val="26"/>
            </w:rPr>
            <w:t>Composição da Equipe do Projeto</w:t>
          </w:r>
        </w:p>
        <w:p w14:paraId="65F95595" w14:textId="77777777" w:rsidR="00C677CE" w:rsidRDefault="00C677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</w:tc>
      <w:tc>
        <w:tcPr>
          <w:tcW w:w="3090" w:type="dxa"/>
        </w:tcPr>
        <w:p w14:paraId="29551D6E" w14:textId="77777777" w:rsidR="00C677C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  <w:r>
            <w:rPr>
              <w:color w:val="000000"/>
            </w:rPr>
            <w:t>Código:</w:t>
          </w:r>
        </w:p>
        <w:p w14:paraId="4156D8CE" w14:textId="77777777" w:rsidR="00C677CE" w:rsidRDefault="00C677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  <w:sz w:val="18"/>
              <w:szCs w:val="18"/>
            </w:rPr>
          </w:pPr>
        </w:p>
        <w:p w14:paraId="3BC83A7E" w14:textId="77777777" w:rsidR="00C677CE" w:rsidRDefault="00C677C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color w:val="000000"/>
            </w:rPr>
          </w:pPr>
        </w:p>
        <w:p w14:paraId="0B78BD95" w14:textId="230791AD" w:rsidR="00C677C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DIARI </w:t>
          </w:r>
          <w:r w:rsidR="003E267F">
            <w:rPr>
              <w:b/>
              <w:bCs/>
              <w:color w:val="000000"/>
            </w:rPr>
            <w:t>203</w:t>
          </w:r>
        </w:p>
      </w:tc>
    </w:tr>
  </w:tbl>
  <w:p w14:paraId="51C1618A" w14:textId="77777777" w:rsidR="00C677CE" w:rsidRDefault="00C677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6FEF" w14:textId="77777777" w:rsidR="00C677CE" w:rsidRDefault="00C677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7CE"/>
    <w:rsid w:val="00096FD0"/>
    <w:rsid w:val="001073ED"/>
    <w:rsid w:val="003E267F"/>
    <w:rsid w:val="0059657A"/>
    <w:rsid w:val="0078460D"/>
    <w:rsid w:val="00881945"/>
    <w:rsid w:val="00AB14D1"/>
    <w:rsid w:val="00B5408C"/>
    <w:rsid w:val="00C677CE"/>
    <w:rsid w:val="00C756B6"/>
    <w:rsid w:val="00C927F2"/>
    <w:rsid w:val="00C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CE7D"/>
  <w15:docId w15:val="{60CBDAA2-5AFF-4DCD-8304-21C0B1A6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C756B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C756B6"/>
    <w:rPr>
      <w:rFonts w:asciiTheme="minorHAnsi" w:eastAsiaTheme="minorEastAsia" w:hAnsi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4hD3tLqT1llzocqhum4xO70+3g==">CgMxLjA4AHIhMTNiUnZmZWNhdG9sWXJrd2RpbDh4QS1sYTV1cTNUeWlQ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611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Assis Nogueira</cp:lastModifiedBy>
  <cp:revision>6</cp:revision>
  <cp:lastPrinted>2026-07-17T10:32:00Z</cp:lastPrinted>
  <dcterms:created xsi:type="dcterms:W3CDTF">2026-07-09T17:28:00Z</dcterms:created>
  <dcterms:modified xsi:type="dcterms:W3CDTF">2026-07-17T10:32:00Z</dcterms:modified>
</cp:coreProperties>
</file>